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80BA8F" w14:textId="77777777"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6343F9" w:rsidRPr="006343F9">
        <w:rPr>
          <w:rFonts w:ascii="Arial Narrow" w:hAnsi="Arial Narrow" w:cstheme="minorHAnsi"/>
          <w:color w:val="auto"/>
          <w:sz w:val="28"/>
          <w:szCs w:val="28"/>
        </w:rPr>
        <w:t>OPII-86-4.1-VV-DAREM</w:t>
      </w:r>
    </w:p>
    <w:p w14:paraId="4881E0E8" w14:textId="77777777"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6343F9">
        <w:rPr>
          <w:rFonts w:ascii="Arial Narrow" w:hAnsi="Arial Narrow"/>
          <w:b/>
          <w:lang w:eastAsia="sk-SK"/>
        </w:rPr>
        <w:t>4</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77777777" w:rsidR="00D33A6C" w:rsidRPr="00472A05" w:rsidRDefault="006343F9" w:rsidP="00822CBB">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D33A6C"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77777777" w:rsidR="00304501" w:rsidRPr="00472A05" w:rsidRDefault="006343F9" w:rsidP="00822CBB">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D33A6C"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77777777" w:rsidR="00D33A6C" w:rsidRPr="00472A05" w:rsidRDefault="006343F9" w:rsidP="00822CBB">
            <w:pPr>
              <w:spacing w:before="120" w:after="120" w:line="240" w:lineRule="auto"/>
              <w:rPr>
                <w:rFonts w:ascii="Arial Narrow" w:hAnsi="Arial Narrow"/>
              </w:rPr>
            </w:pPr>
            <w:r w:rsidRPr="00896D0D">
              <w:rPr>
                <w:rFonts w:ascii="Arial Narrow" w:hAnsi="Arial Narrow"/>
              </w:rPr>
              <w:t xml:space="preserve">4.1 </w:t>
            </w:r>
            <w:r w:rsidRPr="005E0F8B">
              <w:rPr>
                <w:rFonts w:ascii="Arial Narrow" w:hAnsi="Arial Narrow"/>
              </w:rPr>
              <w:t>Zlepšenie kvality služieb poskytovaných na dunajskej vodnej ceste</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7777777" w:rsidR="007E5C50" w:rsidRPr="00472A05" w:rsidRDefault="006343F9" w:rsidP="00F1589B">
            <w:pPr>
              <w:spacing w:before="120" w:after="120" w:line="240" w:lineRule="auto"/>
              <w:rPr>
                <w:rFonts w:ascii="Arial Narrow" w:hAnsi="Arial Narrow" w:cstheme="minorHAnsi"/>
              </w:rPr>
            </w:pPr>
            <w:r w:rsidRPr="00480C9F">
              <w:rPr>
                <w:rFonts w:ascii="Arial Narrow" w:eastAsia="Times New Roman" w:hAnsi="Arial Narrow"/>
                <w:color w:val="000000"/>
                <w:lang w:eastAsia="sk-SK"/>
              </w:rPr>
              <w:t>Vodohospodárska výstavba, štátny podnik</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77777777" w:rsidR="005A2101" w:rsidRPr="00360174" w:rsidRDefault="006343F9" w:rsidP="00691B4B">
            <w:pPr>
              <w:spacing w:before="120" w:after="120" w:line="240" w:lineRule="auto"/>
              <w:rPr>
                <w:rFonts w:ascii="Arial Narrow" w:hAnsi="Arial Narrow" w:cstheme="minorHAnsi"/>
                <w:b/>
              </w:rPr>
            </w:pPr>
            <w:r w:rsidRPr="006343F9">
              <w:rPr>
                <w:rFonts w:ascii="Arial Narrow" w:hAnsi="Arial Narrow" w:cstheme="minorHAnsi"/>
                <w:b/>
              </w:rPr>
              <w:t>Opatrenia na rehabilitáciu Dunaja (DaReM – Danube Rehabilitation Measures)</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5F41CB56" w:rsidR="00B574AD" w:rsidRPr="003D389F" w:rsidRDefault="003D389F" w:rsidP="0022787F">
            <w:pPr>
              <w:spacing w:before="120" w:after="120" w:line="240" w:lineRule="auto"/>
              <w:rPr>
                <w:rFonts w:ascii="Arial Narrow" w:hAnsi="Arial Narrow" w:cstheme="minorHAnsi"/>
              </w:rPr>
            </w:pPr>
            <w:r w:rsidRPr="003D389F">
              <w:rPr>
                <w:rFonts w:ascii="Arial Narrow" w:hAnsi="Arial Narrow" w:cstheme="minorHAnsi"/>
              </w:rPr>
              <w:t>29.12.</w:t>
            </w:r>
            <w:r w:rsidR="00186147" w:rsidRPr="003D389F">
              <w:rPr>
                <w:rFonts w:ascii="Arial Narrow" w:hAnsi="Arial Narrow" w:cstheme="minorHAnsi"/>
              </w:rPr>
              <w:t>2020</w:t>
            </w:r>
            <w:bookmarkStart w:id="0" w:name="_GoBack"/>
            <w:bookmarkEnd w:id="0"/>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77777777"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6343F9" w:rsidRPr="006343F9">
              <w:rPr>
                <w:rFonts w:ascii="Arial Narrow" w:hAnsi="Arial Narrow" w:cstheme="minorHAnsi"/>
                <w:b/>
              </w:rPr>
              <w:t>296 376</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D998330" w14:textId="77777777" w:rsidR="006343F9" w:rsidRPr="00480C9F" w:rsidRDefault="006343F9" w:rsidP="006343F9">
                  <w:pPr>
                    <w:spacing w:after="0" w:line="240" w:lineRule="auto"/>
                    <w:rPr>
                      <w:rFonts w:ascii="Arial Narrow" w:eastAsia="Times New Roman" w:hAnsi="Arial Narrow"/>
                      <w:color w:val="000000"/>
                      <w:lang w:eastAsia="sk-SK"/>
                    </w:rPr>
                  </w:pPr>
                  <w:r w:rsidRPr="00480C9F">
                    <w:rPr>
                      <w:rFonts w:ascii="Arial Narrow" w:eastAsia="Times New Roman" w:hAnsi="Arial Narrow"/>
                      <w:color w:val="000000"/>
                      <w:lang w:eastAsia="sk-SK"/>
                    </w:rPr>
                    <w:t>Vodohospodárska výstavba, štátny podnik (VV)</w:t>
                  </w:r>
                </w:p>
                <w:p w14:paraId="554A9011" w14:textId="77777777" w:rsidR="00420DF5" w:rsidRPr="00F1589B"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sidR="006343F9" w:rsidRPr="00480C9F">
                    <w:rPr>
                      <w:rFonts w:ascii="Arial Narrow" w:eastAsia="Times New Roman" w:hAnsi="Arial Narrow"/>
                      <w:color w:val="000000"/>
                      <w:lang w:eastAsia="sk-SK"/>
                    </w:rPr>
                    <w:t>štátny podnik</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77777777" w:rsidR="00B7057B" w:rsidRPr="00F1589B" w:rsidRDefault="006343F9"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0</w:t>
                  </w:r>
                </w:p>
              </w:tc>
            </w:tr>
          </w:tbl>
          <w:p w14:paraId="3CD0D278" w14:textId="7777777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0533F886" w14:textId="77777777" w:rsidR="00472A05" w:rsidRDefault="00472A05" w:rsidP="00F1589B">
      <w:pPr>
        <w:spacing w:before="240" w:after="0" w:line="240" w:lineRule="auto"/>
        <w:jc w:val="both"/>
        <w:rPr>
          <w:rFonts w:ascii="Arial Narrow" w:hAnsi="Arial Narrow" w:cstheme="minorHAnsi"/>
          <w:b/>
        </w:rPr>
      </w:pPr>
    </w:p>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B95F2D4"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3CB8D4DB" w14:textId="77777777" w:rsidR="006343F9" w:rsidRDefault="006343F9" w:rsidP="00D45093">
            <w:pPr>
              <w:spacing w:before="120" w:after="0" w:line="240" w:lineRule="auto"/>
              <w:jc w:val="both"/>
              <w:rPr>
                <w:rFonts w:ascii="Arial Narrow" w:eastAsia="Times New Roman" w:hAnsi="Arial Narrow"/>
                <w:b/>
                <w:color w:val="000000"/>
                <w:lang w:eastAsia="sk-SK"/>
              </w:rPr>
            </w:pPr>
            <w:r w:rsidRPr="0040307D">
              <w:rPr>
                <w:rFonts w:ascii="Arial Narrow" w:eastAsia="Times New Roman" w:hAnsi="Arial Narrow"/>
                <w:b/>
                <w:color w:val="000000"/>
                <w:lang w:eastAsia="sk-SK"/>
              </w:rPr>
              <w:t>Vodohospodárska výstavba</w:t>
            </w:r>
            <w:r w:rsidRPr="00733026">
              <w:rPr>
                <w:rFonts w:ascii="Arial Narrow" w:eastAsia="Times New Roman" w:hAnsi="Arial Narrow"/>
                <w:b/>
                <w:color w:val="000000"/>
                <w:lang w:eastAsia="sk-SK"/>
              </w:rPr>
              <w:t>, štátny podnik</w:t>
            </w:r>
            <w:r w:rsidRPr="007E1294">
              <w:rPr>
                <w:rFonts w:ascii="Arial Narrow" w:eastAsia="Times New Roman" w:hAnsi="Arial Narrow"/>
                <w:b/>
                <w:color w:val="000000"/>
                <w:lang w:eastAsia="sk-SK"/>
              </w:rPr>
              <w:t xml:space="preserve">. </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954355" w14:paraId="62DAADD9" w14:textId="77777777" w:rsidTr="00F863CD">
        <w:trPr>
          <w:trHeight w:val="20"/>
        </w:trPr>
        <w:tc>
          <w:tcPr>
            <w:tcW w:w="674" w:type="dxa"/>
            <w:shd w:val="clear" w:color="auto" w:fill="D9D9D9" w:themeFill="background1" w:themeFillShade="D9"/>
          </w:tcPr>
          <w:p w14:paraId="0CD5E49A"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AF9894"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5F7D14D2"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5C9498D3" w14:textId="77777777" w:rsidR="004A0630"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D3742A">
              <w:rPr>
                <w:rFonts w:ascii="Arial Narrow" w:hAnsi="Arial Narrow"/>
                <w:color w:val="auto"/>
                <w:sz w:val="22"/>
                <w:szCs w:val="22"/>
              </w:rPr>
              <w:t xml:space="preserve">, </w:t>
            </w:r>
            <w:r w:rsidR="00D3742A">
              <w:rPr>
                <w:rFonts w:ascii="Arial Narrow" w:hAnsi="Arial Narrow"/>
                <w:sz w:val="20"/>
                <w:szCs w:val="20"/>
              </w:rPr>
              <w:t>ktorý priamo alebo nepriamo súvisí s projektom, ktorý je predmetom ŽoNFP</w:t>
            </w:r>
            <w:r w:rsidRPr="00C83866">
              <w:rPr>
                <w:rFonts w:ascii="Arial Narrow" w:hAnsi="Arial Narrow"/>
                <w:color w:val="auto"/>
                <w:sz w:val="22"/>
                <w:szCs w:val="22"/>
              </w:rPr>
              <w:t xml:space="preserve">. Projekt nesmie zahŕňať činnosti, ktoré boli súčasťou operácie, v prípade ktorej sa začalo alebo malo začať vymáhacie konanie v súlade s článkom 71 všeobecného nariadenia. </w:t>
            </w:r>
          </w:p>
          <w:p w14:paraId="4BB7BD01" w14:textId="77777777" w:rsidR="00D3742A" w:rsidRPr="00D3742A" w:rsidRDefault="00D3742A" w:rsidP="004A0630">
            <w:pPr>
              <w:pStyle w:val="Default"/>
              <w:spacing w:before="120"/>
              <w:jc w:val="both"/>
              <w:rPr>
                <w:rFonts w:ascii="Arial Narrow" w:hAnsi="Arial Narrow"/>
                <w:color w:val="auto"/>
                <w:sz w:val="22"/>
                <w:szCs w:val="22"/>
              </w:rPr>
            </w:pPr>
            <w:r w:rsidRPr="00D3742A">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01173B" w:rsidRPr="00954355" w14:paraId="31E618B3" w14:textId="77777777" w:rsidTr="00F863CD">
        <w:trPr>
          <w:trHeight w:val="20"/>
        </w:trPr>
        <w:tc>
          <w:tcPr>
            <w:tcW w:w="674" w:type="dxa"/>
            <w:shd w:val="clear" w:color="auto" w:fill="D9D9D9" w:themeFill="background1" w:themeFillShade="D9"/>
          </w:tcPr>
          <w:p w14:paraId="226F683D" w14:textId="77777777" w:rsidR="0001173B" w:rsidRPr="00AD5B71" w:rsidRDefault="0001173B"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6FEA81B" w14:textId="77777777" w:rsidR="0001173B" w:rsidRPr="00AF65BC" w:rsidRDefault="0001173B" w:rsidP="00985397">
            <w:pPr>
              <w:pStyle w:val="Default"/>
              <w:spacing w:before="120"/>
              <w:rPr>
                <w:rFonts w:ascii="Arial Narrow" w:hAnsi="Arial Narrow"/>
                <w:b/>
                <w:bCs/>
                <w:color w:val="auto"/>
                <w:sz w:val="22"/>
                <w:szCs w:val="22"/>
              </w:rPr>
            </w:pPr>
            <w:r w:rsidRPr="0001173B">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1283D347" w14:textId="77777777" w:rsidR="0001173B" w:rsidRPr="0001173B" w:rsidRDefault="0001173B" w:rsidP="0001173B">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664CF87F" w14:textId="77777777" w:rsidR="0001173B" w:rsidRPr="00AF65BC" w:rsidRDefault="0001173B" w:rsidP="0001173B">
            <w:pPr>
              <w:pStyle w:val="Default"/>
              <w:spacing w:before="120"/>
              <w:jc w:val="both"/>
              <w:rPr>
                <w:rFonts w:ascii="Arial Narrow" w:hAnsi="Arial Narrow"/>
                <w:color w:val="auto"/>
                <w:sz w:val="22"/>
                <w:szCs w:val="22"/>
              </w:rPr>
            </w:pPr>
            <w:r w:rsidRPr="0001173B">
              <w:rPr>
                <w:rFonts w:ascii="Arial Narrow" w:hAnsi="Arial Narrow"/>
                <w:color w:val="auto"/>
                <w:sz w:val="22"/>
                <w:szCs w:val="22"/>
              </w:rPr>
              <w:t>Výška spolufinancovania projektu zo strany žiadateľa sa stanovuje ako rozdiel medzi celkovými výdavkami projektu a žiadaným NFP.</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26FD214E" w14:textId="77777777"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6A3152" w:rsidRPr="006A3152">
              <w:rPr>
                <w:rFonts w:ascii="Arial Narrow" w:hAnsi="Arial Narrow"/>
                <w:b/>
                <w:color w:val="auto"/>
                <w:sz w:val="22"/>
                <w:szCs w:val="22"/>
              </w:rPr>
              <w:t>4.1 Zlepšenie kvality služieb poskytovaných na dunajskej vodnej ceste</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2EFE1B6D" w14:textId="2E219684" w:rsidR="005A015D" w:rsidRPr="00A64B23" w:rsidRDefault="006A3152" w:rsidP="00A64B23">
            <w:pPr>
              <w:pStyle w:val="Default"/>
              <w:spacing w:before="120"/>
              <w:jc w:val="both"/>
              <w:rPr>
                <w:rFonts w:ascii="Arial Narrow" w:hAnsi="Arial Narrow"/>
                <w:b/>
                <w:color w:val="auto"/>
                <w:sz w:val="22"/>
                <w:szCs w:val="22"/>
              </w:rPr>
            </w:pPr>
            <w:r w:rsidRPr="006A3152">
              <w:rPr>
                <w:rFonts w:ascii="Arial Narrow" w:hAnsi="Arial Narrow"/>
                <w:b/>
                <w:color w:val="auto"/>
                <w:sz w:val="22"/>
                <w:szCs w:val="22"/>
              </w:rPr>
              <w:t>E. Predinvestičná a projektová príprava</w:t>
            </w:r>
            <w:r w:rsidR="005A015D" w:rsidRPr="004A0630">
              <w:rPr>
                <w:rFonts w:ascii="Arial Narrow" w:hAnsi="Arial Narrow"/>
                <w:b/>
                <w:color w:val="auto"/>
                <w:sz w:val="22"/>
                <w:szCs w:val="22"/>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77777777" w:rsidR="005A015D" w:rsidRPr="008F26C8" w:rsidRDefault="00E602FB" w:rsidP="006A3152">
            <w:pPr>
              <w:spacing w:after="0" w:line="240" w:lineRule="auto"/>
              <w:jc w:val="both"/>
              <w:rPr>
                <w:rFonts w:ascii="Arial Narrow" w:hAnsi="Arial Narrow"/>
                <w:color w:val="FF0000"/>
              </w:rPr>
            </w:pPr>
            <w:r w:rsidRPr="00E602FB">
              <w:rPr>
                <w:rFonts w:ascii="Arial Narrow" w:hAnsi="Arial Narrow"/>
                <w:b/>
              </w:rPr>
              <w:t>Br</w:t>
            </w:r>
            <w:r w:rsidR="006A3152">
              <w:rPr>
                <w:rFonts w:ascii="Arial Narrow" w:hAnsi="Arial Narrow"/>
                <w:b/>
              </w:rPr>
              <w:t>atislavský kraj, Trnavský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77777777"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561CE396" w:rsidR="00A31398" w:rsidRPr="00DF6198" w:rsidRDefault="0083299A"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723AB4AF" w14:textId="77777777" w:rsidR="0083299A" w:rsidRPr="0083299A" w:rsidRDefault="0083299A" w:rsidP="0083299A">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2BF63485" w14:textId="67F575C3" w:rsidR="00A31398" w:rsidRPr="00DF6198" w:rsidRDefault="0083299A" w:rsidP="0083299A">
            <w:pPr>
              <w:pStyle w:val="Default"/>
              <w:spacing w:before="120"/>
              <w:jc w:val="both"/>
              <w:rPr>
                <w:rFonts w:ascii="Arial Narrow" w:hAnsi="Arial Narrow"/>
                <w:u w:val="single"/>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83299A" w:rsidRPr="00954355" w14:paraId="75DAF0E8" w14:textId="77777777" w:rsidTr="00F863CD">
        <w:trPr>
          <w:trHeight w:val="20"/>
        </w:trPr>
        <w:tc>
          <w:tcPr>
            <w:tcW w:w="674" w:type="dxa"/>
            <w:shd w:val="clear" w:color="auto" w:fill="D9D9D9" w:themeFill="background1" w:themeFillShade="D9"/>
          </w:tcPr>
          <w:p w14:paraId="524128B9" w14:textId="77777777" w:rsidR="0083299A" w:rsidRPr="00F61671" w:rsidRDefault="0083299A"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83299A" w:rsidRPr="00DF6198" w:rsidRDefault="0083299A" w:rsidP="0083299A">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83299A" w:rsidRPr="00DF6198" w:rsidRDefault="0083299A" w:rsidP="0083299A">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1"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83299A" w:rsidRPr="00954355" w14:paraId="0C069CDF" w14:textId="77777777" w:rsidTr="00F863CD">
        <w:trPr>
          <w:trHeight w:val="20"/>
        </w:trPr>
        <w:tc>
          <w:tcPr>
            <w:tcW w:w="674" w:type="dxa"/>
            <w:shd w:val="clear" w:color="auto" w:fill="D9D9D9" w:themeFill="background1" w:themeFillShade="D9"/>
          </w:tcPr>
          <w:p w14:paraId="65113239" w14:textId="77777777" w:rsidR="0083299A" w:rsidRPr="00F61671" w:rsidRDefault="0083299A"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83299A" w:rsidRPr="00F1589B" w:rsidRDefault="0083299A" w:rsidP="0083299A">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83299A" w:rsidRPr="00D45093" w:rsidRDefault="0083299A" w:rsidP="0083299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2"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83299A" w:rsidRPr="00954355" w14:paraId="7F263138" w14:textId="77777777" w:rsidTr="00F863CD">
        <w:trPr>
          <w:trHeight w:val="20"/>
        </w:trPr>
        <w:tc>
          <w:tcPr>
            <w:tcW w:w="674" w:type="dxa"/>
            <w:shd w:val="clear" w:color="auto" w:fill="D9D9D9" w:themeFill="background1" w:themeFillShade="D9"/>
          </w:tcPr>
          <w:p w14:paraId="74BCDF9D" w14:textId="77777777" w:rsidR="0083299A" w:rsidRPr="00F61671" w:rsidRDefault="0083299A"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83299A" w:rsidRDefault="0083299A" w:rsidP="0083299A">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83299A" w:rsidRDefault="0083299A" w:rsidP="0083299A">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3"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45FD7AB6" w:rsidR="007658DB" w:rsidRPr="00E30C7E" w:rsidRDefault="00C83ADA" w:rsidP="00DA2D4A">
            <w:pPr>
              <w:autoSpaceDE w:val="0"/>
              <w:autoSpaceDN w:val="0"/>
              <w:adjustRightInd w:val="0"/>
              <w:spacing w:before="120" w:after="0" w:line="240" w:lineRule="auto"/>
              <w:jc w:val="both"/>
              <w:rPr>
                <w:rFonts w:ascii="Arial Narrow" w:hAnsi="Arial Narrow"/>
                <w:color w:val="000000"/>
                <w:sz w:val="20"/>
                <w:szCs w:val="20"/>
                <w:lang w:eastAsia="sk-SK"/>
              </w:rPr>
            </w:pPr>
            <w:r w:rsidRPr="00310343">
              <w:rPr>
                <w:rFonts w:ascii="Arial Narrow" w:hAnsi="Arial Narrow"/>
                <w:color w:val="000000"/>
                <w:lang w:eastAsia="sk-SK"/>
              </w:rPr>
              <w:t>Výzva nemá synergické účinky vo vzťahu k relevantným výzvam EŠIF a iným nástrojom podpory SR a</w:t>
            </w:r>
            <w:r>
              <w:rPr>
                <w:rFonts w:ascii="Arial Narrow" w:hAnsi="Arial Narrow"/>
                <w:color w:val="000000"/>
                <w:lang w:eastAsia="sk-SK"/>
              </w:rPr>
              <w:t> </w:t>
            </w:r>
            <w:r w:rsidRPr="00310343">
              <w:rPr>
                <w:rFonts w:ascii="Arial Narrow" w:hAnsi="Arial Narrow"/>
                <w:color w:val="000000"/>
                <w:lang w:eastAsia="sk-SK"/>
              </w:rPr>
              <w:t>EÚ</w:t>
            </w:r>
            <w:r>
              <w:rPr>
                <w:rFonts w:ascii="Arial Narrow" w:hAnsi="Arial Narrow"/>
                <w:color w:val="000000"/>
                <w:lang w:eastAsia="sk-SK"/>
              </w:rPr>
              <w:t>.</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D7D99" w14:textId="77777777" w:rsidR="004E7579" w:rsidRDefault="004E7579" w:rsidP="00784ECE">
      <w:pPr>
        <w:spacing w:after="0" w:line="240" w:lineRule="auto"/>
      </w:pPr>
      <w:r>
        <w:separator/>
      </w:r>
    </w:p>
  </w:endnote>
  <w:endnote w:type="continuationSeparator" w:id="0">
    <w:p w14:paraId="3EC1DB96"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77777777"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3D389F">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DA349C" w14:textId="77777777" w:rsidR="004E7579" w:rsidRDefault="004E7579" w:rsidP="00784ECE">
      <w:pPr>
        <w:spacing w:after="0" w:line="240" w:lineRule="auto"/>
      </w:pPr>
      <w:r>
        <w:separator/>
      </w:r>
    </w:p>
  </w:footnote>
  <w:footnote w:type="continuationSeparator" w:id="0">
    <w:p w14:paraId="5E809F9D" w14:textId="77777777" w:rsidR="004E7579" w:rsidRDefault="004E7579" w:rsidP="00784ECE">
      <w:pPr>
        <w:spacing w:after="0" w:line="240" w:lineRule="auto"/>
      </w:pPr>
      <w:r>
        <w:continuationSeparator/>
      </w:r>
    </w:p>
  </w:footnote>
  <w:footnote w:id="1">
    <w:p w14:paraId="1A7A740B" w14:textId="77777777" w:rsidR="0083299A" w:rsidRPr="00792BD1" w:rsidRDefault="0083299A"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66C297C5" w14:textId="77777777" w:rsidR="0083299A" w:rsidRPr="00792BD1" w:rsidRDefault="0083299A"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52454F3C" w14:textId="77777777" w:rsidR="0083299A" w:rsidRPr="00792BD1" w:rsidRDefault="0083299A"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47FD9580" w14:textId="77777777" w:rsidR="0083299A" w:rsidRPr="00792BD1" w:rsidRDefault="0083299A"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665D2E22" w14:textId="77777777" w:rsidR="0083299A" w:rsidRPr="00792BD1" w:rsidRDefault="0083299A"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BFB801" w14:textId="77777777" w:rsidR="0083299A" w:rsidRPr="00792BD1" w:rsidRDefault="0083299A"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1902B630" w14:textId="77777777" w:rsidR="0083299A" w:rsidRPr="00792BD1" w:rsidRDefault="0083299A"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18140F47" w14:textId="77777777" w:rsidR="0083299A" w:rsidRPr="00792BD1" w:rsidRDefault="0083299A"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49AE757" w14:textId="77777777" w:rsidR="0083299A" w:rsidRPr="007F2030" w:rsidRDefault="0083299A"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E84390">
          <w:rPr>
            <w:rStyle w:val="Hypertextovprepojenie"/>
            <w:rFonts w:ascii="Arial Narrow" w:hAnsi="Arial Narrow"/>
            <w:sz w:val="18"/>
            <w:szCs w:val="18"/>
          </w:rPr>
          <w:t>https://www.vicepremier.gov.sk</w:t>
        </w:r>
      </w:hyperlink>
      <w:r w:rsidRPr="00311ABE">
        <w:rPr>
          <w:rFonts w:ascii="Arial Narrow" w:hAnsi="Arial Narrow"/>
          <w:sz w:val="18"/>
          <w:szCs w:val="18"/>
        </w:rPr>
        <w:t xml:space="preserve">. Systém implementácie HP RMŽaN na webovom sídle </w:t>
      </w:r>
      <w:hyperlink r:id="rId3" w:history="1">
        <w:r w:rsidRPr="003E3AEA">
          <w:rPr>
            <w:rStyle w:val="Hypertextovprepojenie"/>
            <w:rFonts w:ascii="Arial Narrow" w:hAnsi="Arial Narrow"/>
            <w:sz w:val="18"/>
            <w:szCs w:val="18"/>
          </w:rPr>
          <w:t>https://www.vicepremier.gov.sk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43F9"/>
    <w:rsid w:val="0063617B"/>
    <w:rsid w:val="0064247B"/>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F94B29C"/>
  <w15:docId w15:val="{E52BCECB-1FF2-4E6C-95D0-406E4B247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ehlad-ukazovatelov-opi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www.olaf.vlada.gov.sk/system-vcasneho-odhalovania-rizika-a-vylucenia-ed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gender.gov.sk/po-2014-2020/dokumenty/riadiace-dokumenty/" TargetMode="External"/><Relationship Id="rId2" Type="http://schemas.openxmlformats.org/officeDocument/2006/relationships/hyperlink" Target="https://www.vicepremier.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F5CA3-4890-434E-82BD-4229B3D13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1997</TotalTime>
  <Pages>10</Pages>
  <Words>3584</Words>
  <Characters>20429</Characters>
  <Application>Microsoft Office Word</Application>
  <DocSecurity>0</DocSecurity>
  <Lines>170</Lines>
  <Paragraphs>47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202</cp:revision>
  <cp:lastPrinted>2016-01-20T15:57:00Z</cp:lastPrinted>
  <dcterms:created xsi:type="dcterms:W3CDTF">2016-01-22T06:28:00Z</dcterms:created>
  <dcterms:modified xsi:type="dcterms:W3CDTF">2020-12-28T07:25:00Z</dcterms:modified>
</cp:coreProperties>
</file>